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4FF46F" w14:textId="77777777" w:rsidR="00036DB8" w:rsidRDefault="00036DB8" w:rsidP="00036DB8">
      <w:pPr>
        <w:pStyle w:val="Kategorie"/>
        <w:tabs>
          <w:tab w:val="left" w:pos="2977"/>
          <w:tab w:val="left" w:pos="6804"/>
        </w:tabs>
        <w:spacing w:before="0" w:after="120"/>
        <w:outlineLvl w:val="0"/>
        <w:rPr>
          <w:bCs/>
          <w:sz w:val="28"/>
          <w:szCs w:val="28"/>
        </w:rPr>
      </w:pPr>
      <w:r>
        <w:rPr>
          <w:bCs/>
          <w:sz w:val="28"/>
          <w:szCs w:val="28"/>
        </w:rPr>
        <w:t>Name: __________</w:t>
      </w:r>
      <w:r>
        <w:rPr>
          <w:bCs/>
          <w:sz w:val="28"/>
          <w:szCs w:val="28"/>
        </w:rPr>
        <w:tab/>
        <w:t>Class: ___</w:t>
      </w:r>
      <w:r>
        <w:rPr>
          <w:bCs/>
          <w:sz w:val="28"/>
          <w:szCs w:val="28"/>
        </w:rPr>
        <w:tab/>
        <w:t>Date: ________</w:t>
      </w:r>
    </w:p>
    <w:p w14:paraId="72610E1A" w14:textId="4324C195" w:rsidR="00036DB8" w:rsidRPr="00036DB8" w:rsidRDefault="00036DB8" w:rsidP="00036DB8">
      <w:pPr>
        <w:pStyle w:val="berschrift1"/>
      </w:pPr>
      <w:r>
        <w:t>Solution sheet task 3</w:t>
      </w:r>
    </w:p>
    <w:p w14:paraId="5E95C835" w14:textId="029DAE28" w:rsidR="008B4844" w:rsidRDefault="00E5107B" w:rsidP="00036DB8">
      <w:pPr>
        <w:pStyle w:val="berschrift1"/>
      </w:pPr>
      <w:r>
        <w:t>Automatic light</w:t>
      </w:r>
    </w:p>
    <w:p w14:paraId="332E7A23" w14:textId="77777777" w:rsidR="009A7858" w:rsidRDefault="00A27E74" w:rsidP="009A7858">
      <w:pPr>
        <w:rPr>
          <w:rFonts w:asciiTheme="minorBidi" w:hAnsiTheme="minorBidi" w:cstheme="minorBidi"/>
          <w:i/>
        </w:rPr>
      </w:pPr>
      <w:r>
        <w:rPr>
          <w:rFonts w:asciiTheme="minorBidi" w:hAnsiTheme="minorBidi"/>
          <w:i/>
        </w:rPr>
        <w:t>The threads each query a “trigger”: the triggering state, such as the speed or direction of rotation of the motor, or the turning angle of the servo. A good exercise for the uses of concurrent processes: The lighting control is completely uncoupled from the motor control; this makes the program easier to understand and less susceptible to programming errors.</w:t>
      </w:r>
    </w:p>
    <w:p w14:paraId="1910653D" w14:textId="77777777" w:rsidR="00FD0235" w:rsidRPr="009A7858" w:rsidRDefault="00FD0235" w:rsidP="009A7858">
      <w:pPr>
        <w:rPr>
          <w:rFonts w:asciiTheme="minorBidi" w:hAnsiTheme="minorBidi" w:cstheme="minorBidi"/>
          <w:i/>
        </w:rPr>
      </w:pPr>
    </w:p>
    <w:p w14:paraId="25088471" w14:textId="77777777" w:rsidR="008B4844" w:rsidRDefault="00C152B6" w:rsidP="00036DB8">
      <w:pPr>
        <w:pStyle w:val="berschrift2"/>
      </w:pPr>
      <w:r>
        <w:t>Construction task</w:t>
      </w:r>
    </w:p>
    <w:p w14:paraId="52CDAE21" w14:textId="77777777" w:rsidR="00710644" w:rsidRDefault="00710644" w:rsidP="000E3B8A">
      <w:pPr>
        <w:rPr>
          <w:rFonts w:asciiTheme="minorBidi" w:hAnsiTheme="minorBidi" w:cstheme="minorBidi"/>
        </w:rPr>
      </w:pPr>
      <w:r>
        <w:rPr>
          <w:rFonts w:asciiTheme="minorBidi" w:hAnsiTheme="minorBidi"/>
        </w:rPr>
        <w:t>You will only need the LED, the phototransistor, the motor and the servo motor to complete the following sub-tasks.</w:t>
      </w:r>
    </w:p>
    <w:p w14:paraId="379E01FA" w14:textId="77777777" w:rsidR="00A0560B" w:rsidRDefault="00A0560B" w:rsidP="00A0560B">
      <w:pPr>
        <w:rPr>
          <w:rFonts w:asciiTheme="minorBidi" w:hAnsiTheme="minorBidi" w:cstheme="minorBidi"/>
        </w:rPr>
      </w:pPr>
      <w:r>
        <w:rPr>
          <w:rFonts w:asciiTheme="minorBidi" w:hAnsiTheme="minorBidi"/>
        </w:rPr>
        <w:t>Configuring the sensors:</w:t>
      </w:r>
    </w:p>
    <w:p w14:paraId="43BEB36E" w14:textId="77777777" w:rsidR="000E3B8A" w:rsidRDefault="00710644" w:rsidP="008654A5">
      <w:pPr>
        <w:jc w:val="center"/>
        <w:rPr>
          <w:rFonts w:asciiTheme="minorBidi" w:hAnsiTheme="minorBidi" w:cstheme="minorBidi"/>
        </w:rPr>
      </w:pPr>
      <w:r>
        <w:rPr>
          <w:noProof/>
        </w:rPr>
        <w:drawing>
          <wp:inline distT="0" distB="0" distL="0" distR="0" wp14:anchorId="0759BB83" wp14:editId="187B4797">
            <wp:extent cx="5760085" cy="3183255"/>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3183255"/>
                    </a:xfrm>
                    <a:prstGeom prst="rect">
                      <a:avLst/>
                    </a:prstGeom>
                  </pic:spPr>
                </pic:pic>
              </a:graphicData>
            </a:graphic>
          </wp:inline>
        </w:drawing>
      </w:r>
    </w:p>
    <w:p w14:paraId="05F6541D" w14:textId="77777777" w:rsidR="00FD0235" w:rsidRDefault="00FD0235" w:rsidP="008654A5">
      <w:pPr>
        <w:jc w:val="center"/>
        <w:rPr>
          <w:rFonts w:asciiTheme="minorBidi" w:hAnsiTheme="minorBidi" w:cstheme="minorBidi"/>
        </w:rPr>
      </w:pPr>
    </w:p>
    <w:p w14:paraId="56058525" w14:textId="77777777" w:rsidR="00987731" w:rsidRDefault="00C152B6" w:rsidP="00036DB8">
      <w:pPr>
        <w:pStyle w:val="berschrift2"/>
      </w:pPr>
      <w:r>
        <w:t>Programming tasks</w:t>
      </w:r>
    </w:p>
    <w:p w14:paraId="2CD1C784" w14:textId="77777777" w:rsidR="00C2320A" w:rsidRDefault="00867541" w:rsidP="00B95008">
      <w:pPr>
        <w:rPr>
          <w:rFonts w:asciiTheme="minorBidi" w:hAnsiTheme="minorBidi" w:cstheme="minorBidi"/>
        </w:rPr>
      </w:pPr>
      <w:r>
        <w:rPr>
          <w:rFonts w:asciiTheme="minorBidi" w:hAnsiTheme="minorBidi"/>
        </w:rPr>
        <w:t>The state which determines activation of the LEDs is queried either directly or via variables (as semaphores) in the respective thread. In the following example programs, the main program contains simple test routines used to check the function of the automatic light.</w:t>
      </w:r>
    </w:p>
    <w:p w14:paraId="06DFDC16" w14:textId="77777777" w:rsidR="00FE283D" w:rsidRDefault="00FE283D" w:rsidP="00B95008">
      <w:pPr>
        <w:rPr>
          <w:rFonts w:asciiTheme="minorBidi" w:hAnsiTheme="minorBidi" w:cstheme="minorBidi"/>
        </w:rPr>
      </w:pPr>
      <w:r>
        <w:rPr>
          <w:rFonts w:asciiTheme="minorBidi" w:hAnsiTheme="minorBidi"/>
        </w:rPr>
        <w:lastRenderedPageBreak/>
        <w:t>The program “</w:t>
      </w:r>
      <w:proofErr w:type="spellStart"/>
      <w:r>
        <w:rPr>
          <w:rFonts w:asciiTheme="minorBidi" w:hAnsiTheme="minorBidi"/>
          <w:i/>
        </w:rPr>
        <w:t>Automatic_Ligthing.ft</w:t>
      </w:r>
      <w:proofErr w:type="spellEnd"/>
      <w:r>
        <w:rPr>
          <w:rFonts w:asciiTheme="minorBidi" w:hAnsiTheme="minorBidi"/>
        </w:rPr>
        <w:t xml:space="preserve">” contains </w:t>
      </w:r>
      <w:proofErr w:type="gramStart"/>
      <w:r>
        <w:rPr>
          <w:rFonts w:asciiTheme="minorBidi" w:hAnsiTheme="minorBidi"/>
        </w:rPr>
        <w:t>all of</w:t>
      </w:r>
      <w:proofErr w:type="gramEnd"/>
      <w:r>
        <w:rPr>
          <w:rFonts w:asciiTheme="minorBidi" w:hAnsiTheme="minorBidi"/>
        </w:rPr>
        <w:t xml:space="preserve"> the threads for lighting.</w:t>
      </w:r>
    </w:p>
    <w:p w14:paraId="550AF642" w14:textId="77777777" w:rsidR="00FE283D" w:rsidRDefault="00FE283D">
      <w:pPr>
        <w:spacing w:after="0"/>
        <w:jc w:val="left"/>
        <w:rPr>
          <w:rFonts w:asciiTheme="minorBidi" w:hAnsiTheme="minorBidi" w:cstheme="minorBidi"/>
        </w:rPr>
      </w:pPr>
      <w:r>
        <w:br w:type="page"/>
      </w:r>
    </w:p>
    <w:p w14:paraId="209619A5" w14:textId="77777777" w:rsidR="00244A95" w:rsidRPr="00244A95" w:rsidRDefault="00244A95" w:rsidP="00244A95">
      <w:pPr>
        <w:rPr>
          <w:rFonts w:asciiTheme="minorBidi" w:hAnsiTheme="minorBidi" w:cstheme="minorBidi"/>
          <w:b/>
        </w:rPr>
      </w:pPr>
      <w:r>
        <w:rPr>
          <w:rFonts w:asciiTheme="minorBidi" w:hAnsiTheme="minorBidi"/>
          <w:b/>
        </w:rPr>
        <w:lastRenderedPageBreak/>
        <w:t xml:space="preserve">1. Reversing light </w:t>
      </w:r>
    </w:p>
    <w:p w14:paraId="39629659" w14:textId="77777777" w:rsidR="00A27E74" w:rsidRDefault="00C2320A" w:rsidP="00B95008">
      <w:pPr>
        <w:rPr>
          <w:rFonts w:asciiTheme="minorBidi" w:hAnsiTheme="minorBidi" w:cstheme="minorBidi"/>
        </w:rPr>
      </w:pPr>
      <w:r>
        <w:rPr>
          <w:rFonts w:asciiTheme="minorBidi" w:hAnsiTheme="minorBidi"/>
        </w:rPr>
        <w:t xml:space="preserve">In the case of the reversing light, it is necessary to evaluate the direction in which the motor is turning. </w:t>
      </w:r>
    </w:p>
    <w:p w14:paraId="162EB225" w14:textId="77777777" w:rsidR="002F7E30" w:rsidRDefault="00A27E74" w:rsidP="00B95008">
      <w:pPr>
        <w:rPr>
          <w:rFonts w:asciiTheme="minorBidi" w:hAnsiTheme="minorBidi" w:cstheme="minorBidi"/>
        </w:rPr>
      </w:pPr>
      <w:r>
        <w:rPr>
          <w:rFonts w:asciiTheme="minorBidi" w:hAnsiTheme="minorBidi"/>
        </w:rPr>
        <w:t>Program (example) reversing light with testing program:</w:t>
      </w:r>
    </w:p>
    <w:p w14:paraId="7F7225E7" w14:textId="1471FA6F" w:rsidR="005D546C" w:rsidRDefault="005D546C" w:rsidP="00B95008">
      <w:pPr>
        <w:rPr>
          <w:rFonts w:asciiTheme="minorBidi" w:hAnsiTheme="minorBidi" w:cstheme="minorBidi"/>
        </w:rPr>
      </w:pPr>
      <w:r>
        <w:rPr>
          <w:noProof/>
        </w:rPr>
        <w:drawing>
          <wp:inline distT="0" distB="0" distL="0" distR="0" wp14:anchorId="73A1398E" wp14:editId="07371468">
            <wp:extent cx="5760085" cy="1821815"/>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1821815"/>
                    </a:xfrm>
                    <a:prstGeom prst="rect">
                      <a:avLst/>
                    </a:prstGeom>
                  </pic:spPr>
                </pic:pic>
              </a:graphicData>
            </a:graphic>
          </wp:inline>
        </w:drawing>
      </w:r>
    </w:p>
    <w:p w14:paraId="5A79B5A0" w14:textId="77777777" w:rsidR="00A27E74" w:rsidRDefault="00A27E74" w:rsidP="00A27E74">
      <w:pPr>
        <w:jc w:val="center"/>
        <w:rPr>
          <w:rFonts w:asciiTheme="minorBidi" w:hAnsiTheme="minorBidi" w:cstheme="minorBidi"/>
          <w:i/>
        </w:rPr>
      </w:pPr>
      <w:proofErr w:type="spellStart"/>
      <w:r>
        <w:rPr>
          <w:rFonts w:asciiTheme="minorBidi" w:hAnsiTheme="minorBidi"/>
          <w:i/>
        </w:rPr>
        <w:t>Reversing_Light.ft</w:t>
      </w:r>
      <w:proofErr w:type="spellEnd"/>
    </w:p>
    <w:p w14:paraId="0A399D36" w14:textId="77777777" w:rsidR="00FD0235" w:rsidRPr="00A27E74" w:rsidRDefault="00FD0235" w:rsidP="00A27E74">
      <w:pPr>
        <w:jc w:val="center"/>
        <w:rPr>
          <w:rFonts w:asciiTheme="minorBidi" w:hAnsiTheme="minorBidi" w:cstheme="minorBidi"/>
          <w:i/>
        </w:rPr>
      </w:pPr>
    </w:p>
    <w:p w14:paraId="5F50CB2D" w14:textId="77777777" w:rsidR="00244A95" w:rsidRPr="00244A95" w:rsidRDefault="00244A95" w:rsidP="00244A95">
      <w:pPr>
        <w:rPr>
          <w:rFonts w:asciiTheme="minorBidi" w:hAnsiTheme="minorBidi" w:cstheme="minorBidi"/>
          <w:b/>
        </w:rPr>
      </w:pPr>
      <w:r>
        <w:rPr>
          <w:rFonts w:asciiTheme="minorBidi" w:hAnsiTheme="minorBidi"/>
          <w:b/>
        </w:rPr>
        <w:t>2. Brake light</w:t>
      </w:r>
    </w:p>
    <w:p w14:paraId="398F5DC8" w14:textId="77777777" w:rsidR="00244A95" w:rsidRDefault="00244A95" w:rsidP="0071161F">
      <w:pPr>
        <w:rPr>
          <w:rFonts w:asciiTheme="minorBidi" w:hAnsiTheme="minorBidi" w:cstheme="minorBidi"/>
        </w:rPr>
      </w:pPr>
      <w:r>
        <w:rPr>
          <w:rFonts w:asciiTheme="minorBidi" w:hAnsiTheme="minorBidi"/>
        </w:rPr>
        <w:t xml:space="preserve">For the brake light to be illuminated when the motor is delayed, it is necessary to measure subsequent motor speeds. </w:t>
      </w:r>
    </w:p>
    <w:p w14:paraId="4C0D92BA" w14:textId="77777777" w:rsidR="00C164AC" w:rsidRDefault="00244A95" w:rsidP="0071161F">
      <w:pPr>
        <w:rPr>
          <w:rFonts w:asciiTheme="minorBidi" w:hAnsiTheme="minorBidi" w:cstheme="minorBidi"/>
        </w:rPr>
      </w:pPr>
      <w:r>
        <w:rPr>
          <w:rFonts w:asciiTheme="minorBidi" w:hAnsiTheme="minorBidi"/>
        </w:rPr>
        <w:t>Note the following: For the brake light to be illuminated correctly when the vehicle is travelling in reverse, the speed values must be compared to determine the delay.</w:t>
      </w:r>
    </w:p>
    <w:p w14:paraId="3FC2D7F1" w14:textId="77777777" w:rsidR="00E00ACD" w:rsidRDefault="00E00ACD" w:rsidP="00E00ACD">
      <w:pPr>
        <w:rPr>
          <w:rFonts w:asciiTheme="minorBidi" w:hAnsiTheme="minorBidi" w:cstheme="minorBidi"/>
        </w:rPr>
      </w:pPr>
      <w:r>
        <w:rPr>
          <w:rFonts w:asciiTheme="minorBidi" w:hAnsiTheme="minorBidi"/>
        </w:rPr>
        <w:t>2a. Program (example) brake light with testing program:</w:t>
      </w:r>
    </w:p>
    <w:p w14:paraId="30E30162" w14:textId="11BA93E3" w:rsidR="00E00ACD" w:rsidRDefault="005D546C" w:rsidP="00E00ACD">
      <w:pPr>
        <w:jc w:val="center"/>
        <w:rPr>
          <w:rFonts w:asciiTheme="minorBidi" w:hAnsiTheme="minorBidi" w:cstheme="minorBidi"/>
        </w:rPr>
      </w:pPr>
      <w:r>
        <w:rPr>
          <w:noProof/>
        </w:rPr>
        <w:drawing>
          <wp:inline distT="0" distB="0" distL="0" distR="0" wp14:anchorId="3DC824B6" wp14:editId="02294FDE">
            <wp:extent cx="5760085" cy="2735580"/>
            <wp:effectExtent l="0" t="0" r="0" b="762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2735580"/>
                    </a:xfrm>
                    <a:prstGeom prst="rect">
                      <a:avLst/>
                    </a:prstGeom>
                  </pic:spPr>
                </pic:pic>
              </a:graphicData>
            </a:graphic>
          </wp:inline>
        </w:drawing>
      </w:r>
    </w:p>
    <w:p w14:paraId="0FB8D55C" w14:textId="77777777" w:rsidR="00E00ACD" w:rsidRPr="00FF2EE8" w:rsidRDefault="00E00ACD" w:rsidP="00E00ACD">
      <w:pPr>
        <w:jc w:val="center"/>
        <w:rPr>
          <w:rFonts w:asciiTheme="minorBidi" w:hAnsiTheme="minorBidi" w:cstheme="minorBidi"/>
          <w:i/>
        </w:rPr>
      </w:pPr>
      <w:proofErr w:type="spellStart"/>
      <w:r>
        <w:rPr>
          <w:rFonts w:asciiTheme="minorBidi" w:hAnsiTheme="minorBidi"/>
          <w:i/>
        </w:rPr>
        <w:t>Stoplight.ft</w:t>
      </w:r>
      <w:proofErr w:type="spellEnd"/>
    </w:p>
    <w:p w14:paraId="71F4A9AC" w14:textId="77777777" w:rsidR="005D546C" w:rsidRDefault="005D546C">
      <w:pPr>
        <w:spacing w:after="0"/>
        <w:jc w:val="left"/>
        <w:rPr>
          <w:rFonts w:asciiTheme="minorBidi" w:hAnsiTheme="minorBidi" w:cstheme="minorBidi"/>
        </w:rPr>
      </w:pPr>
      <w:r>
        <w:br w:type="page"/>
      </w:r>
    </w:p>
    <w:p w14:paraId="40DDEC36" w14:textId="05E9B5EB" w:rsidR="007578C2" w:rsidRDefault="00C164AC" w:rsidP="0012657E">
      <w:pPr>
        <w:rPr>
          <w:rFonts w:asciiTheme="minorBidi" w:hAnsiTheme="minorBidi" w:cstheme="minorBidi"/>
        </w:rPr>
      </w:pPr>
      <w:r>
        <w:rPr>
          <w:rFonts w:asciiTheme="minorBidi" w:hAnsiTheme="minorBidi"/>
        </w:rPr>
        <w:lastRenderedPageBreak/>
        <w:t>2b. Program (example) brake light with delayed shut-off and testing program:</w:t>
      </w:r>
    </w:p>
    <w:p w14:paraId="1CBB9987" w14:textId="63BFBC33" w:rsidR="00E0177F" w:rsidRDefault="005D546C" w:rsidP="00761589">
      <w:pPr>
        <w:jc w:val="center"/>
        <w:rPr>
          <w:rFonts w:asciiTheme="minorBidi" w:hAnsiTheme="minorBidi" w:cstheme="minorBidi"/>
        </w:rPr>
      </w:pPr>
      <w:r>
        <w:rPr>
          <w:noProof/>
        </w:rPr>
        <w:drawing>
          <wp:inline distT="0" distB="0" distL="0" distR="0" wp14:anchorId="4DA3E0FF" wp14:editId="05F668E1">
            <wp:extent cx="5760085" cy="276987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2769870"/>
                    </a:xfrm>
                    <a:prstGeom prst="rect">
                      <a:avLst/>
                    </a:prstGeom>
                  </pic:spPr>
                </pic:pic>
              </a:graphicData>
            </a:graphic>
          </wp:inline>
        </w:drawing>
      </w:r>
    </w:p>
    <w:p w14:paraId="63FD9593" w14:textId="77777777" w:rsidR="00FF2EE8" w:rsidRDefault="00FF2EE8" w:rsidP="00761589">
      <w:pPr>
        <w:jc w:val="center"/>
        <w:rPr>
          <w:rFonts w:asciiTheme="minorBidi" w:hAnsiTheme="minorBidi" w:cstheme="minorBidi"/>
          <w:i/>
        </w:rPr>
      </w:pPr>
      <w:proofErr w:type="spellStart"/>
      <w:r>
        <w:rPr>
          <w:rFonts w:asciiTheme="minorBidi" w:hAnsiTheme="minorBidi"/>
          <w:i/>
        </w:rPr>
        <w:t>Stoplight_</w:t>
      </w:r>
      <w:proofErr w:type="gramStart"/>
      <w:r>
        <w:rPr>
          <w:rFonts w:asciiTheme="minorBidi" w:hAnsiTheme="minorBidi"/>
          <w:i/>
        </w:rPr>
        <w:t>hangover.ft</w:t>
      </w:r>
      <w:proofErr w:type="spellEnd"/>
      <w:proofErr w:type="gramEnd"/>
    </w:p>
    <w:p w14:paraId="126017D3" w14:textId="77777777" w:rsidR="00244A95" w:rsidRPr="00FF2EE8" w:rsidRDefault="00244A95" w:rsidP="00761589">
      <w:pPr>
        <w:jc w:val="center"/>
        <w:rPr>
          <w:rFonts w:asciiTheme="minorBidi" w:hAnsiTheme="minorBidi" w:cstheme="minorBidi"/>
          <w:i/>
        </w:rPr>
      </w:pPr>
    </w:p>
    <w:p w14:paraId="0B7EB0F4" w14:textId="77777777" w:rsidR="00C164AC" w:rsidRDefault="00A176EB" w:rsidP="0071161F">
      <w:pPr>
        <w:rPr>
          <w:rFonts w:asciiTheme="minorBidi" w:hAnsiTheme="minorBidi" w:cstheme="minorBidi"/>
        </w:rPr>
      </w:pPr>
      <w:r>
        <w:rPr>
          <w:rFonts w:asciiTheme="minorBidi" w:hAnsiTheme="minorBidi"/>
        </w:rPr>
        <w:t>2c. The measurement duration in the “stoplight” thread has a significant influence on the amount of change in speed; you will need to experiment with this value a little to achieve the right reaction with realistic braking behaviour. A proportionality factor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oMath>
      <w:r>
        <w:rPr>
          <w:rFonts w:asciiTheme="minorBidi" w:hAnsiTheme="minorBidi"/>
        </w:rPr>
        <w:t>) can be used to determine how the change in speed affects the brightness.</w:t>
      </w:r>
    </w:p>
    <w:p w14:paraId="16573611" w14:textId="77777777" w:rsidR="00B7474F" w:rsidRDefault="00B7474F" w:rsidP="0012657E">
      <w:pPr>
        <w:jc w:val="left"/>
        <w:rPr>
          <w:rFonts w:asciiTheme="minorBidi" w:hAnsiTheme="minorBidi" w:cstheme="minorBidi"/>
        </w:rPr>
      </w:pPr>
      <w:r>
        <w:rPr>
          <w:rFonts w:asciiTheme="minorBidi" w:hAnsiTheme="minorBidi"/>
        </w:rPr>
        <w:t>Program (example) brake light with proportional brightness and testing program:</w:t>
      </w:r>
    </w:p>
    <w:p w14:paraId="2AC1F136" w14:textId="52968399" w:rsidR="00B7474F" w:rsidRDefault="005D546C" w:rsidP="00B7474F">
      <w:pPr>
        <w:jc w:val="center"/>
        <w:rPr>
          <w:rFonts w:asciiTheme="minorBidi" w:hAnsiTheme="minorBidi" w:cstheme="minorBidi"/>
        </w:rPr>
      </w:pPr>
      <w:r>
        <w:rPr>
          <w:noProof/>
        </w:rPr>
        <w:drawing>
          <wp:inline distT="0" distB="0" distL="0" distR="0" wp14:anchorId="734357C0" wp14:editId="193042CB">
            <wp:extent cx="5760085" cy="2607945"/>
            <wp:effectExtent l="0" t="0" r="0" b="190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2607945"/>
                    </a:xfrm>
                    <a:prstGeom prst="rect">
                      <a:avLst/>
                    </a:prstGeom>
                  </pic:spPr>
                </pic:pic>
              </a:graphicData>
            </a:graphic>
          </wp:inline>
        </w:drawing>
      </w:r>
    </w:p>
    <w:p w14:paraId="6D4F5F95" w14:textId="77777777" w:rsidR="00B7474F" w:rsidRPr="00B7474F" w:rsidRDefault="00B7474F" w:rsidP="00B7474F">
      <w:pPr>
        <w:jc w:val="center"/>
        <w:rPr>
          <w:rFonts w:asciiTheme="minorBidi" w:hAnsiTheme="minorBidi" w:cstheme="minorBidi"/>
          <w:i/>
        </w:rPr>
      </w:pPr>
      <w:proofErr w:type="spellStart"/>
      <w:r>
        <w:rPr>
          <w:rFonts w:asciiTheme="minorBidi" w:hAnsiTheme="minorBidi"/>
          <w:i/>
        </w:rPr>
        <w:t>Stoplight_</w:t>
      </w:r>
      <w:proofErr w:type="gramStart"/>
      <w:r>
        <w:rPr>
          <w:rFonts w:asciiTheme="minorBidi" w:hAnsiTheme="minorBidi"/>
          <w:i/>
        </w:rPr>
        <w:t>proportional.ft</w:t>
      </w:r>
      <w:proofErr w:type="spellEnd"/>
      <w:proofErr w:type="gramEnd"/>
    </w:p>
    <w:p w14:paraId="07F15A9F" w14:textId="77777777" w:rsidR="005D546C" w:rsidRDefault="005D546C">
      <w:pPr>
        <w:spacing w:after="0"/>
        <w:jc w:val="left"/>
        <w:rPr>
          <w:rFonts w:asciiTheme="minorBidi" w:hAnsiTheme="minorBidi" w:cstheme="minorBidi"/>
          <w:b/>
        </w:rPr>
      </w:pPr>
      <w:r>
        <w:br w:type="page"/>
      </w:r>
    </w:p>
    <w:p w14:paraId="1912D576" w14:textId="6B7F2668" w:rsidR="00244A95" w:rsidRPr="00244A95" w:rsidRDefault="00D238B2" w:rsidP="0012657E">
      <w:pPr>
        <w:jc w:val="left"/>
        <w:rPr>
          <w:rFonts w:asciiTheme="minorBidi" w:hAnsiTheme="minorBidi" w:cstheme="minorBidi"/>
          <w:b/>
        </w:rPr>
      </w:pPr>
      <w:r>
        <w:rPr>
          <w:rFonts w:asciiTheme="minorBidi" w:hAnsiTheme="minorBidi"/>
          <w:b/>
        </w:rPr>
        <w:lastRenderedPageBreak/>
        <w:t>3. Turn indicators</w:t>
      </w:r>
    </w:p>
    <w:p w14:paraId="0293CCF0" w14:textId="0F5870B1" w:rsidR="00244A95" w:rsidRDefault="00D238B2" w:rsidP="00D05DAA">
      <w:pPr>
        <w:rPr>
          <w:rFonts w:asciiTheme="minorBidi" w:hAnsiTheme="minorBidi" w:cstheme="minorBidi"/>
        </w:rPr>
      </w:pPr>
      <w:r>
        <w:rPr>
          <w:rFonts w:asciiTheme="minorBidi" w:hAnsiTheme="minorBidi"/>
        </w:rPr>
        <w:t xml:space="preserve">You are already familiar with the functional principle behind turn indicators, based on task 3 from the </w:t>
      </w:r>
      <w:r>
        <w:rPr>
          <w:rFonts w:ascii="Arial" w:hAnsi="Arial"/>
        </w:rPr>
        <w:t xml:space="preserve">Robotics TXT 4.0 Base </w:t>
      </w:r>
      <w:proofErr w:type="gramStart"/>
      <w:r>
        <w:rPr>
          <w:rFonts w:ascii="Arial" w:hAnsi="Arial"/>
        </w:rPr>
        <w:t xml:space="preserve">Set </w:t>
      </w:r>
      <w:r>
        <w:rPr>
          <w:rFonts w:asciiTheme="minorBidi" w:hAnsiTheme="minorBidi"/>
        </w:rPr>
        <w:t>.</w:t>
      </w:r>
      <w:proofErr w:type="gramEnd"/>
      <w:r>
        <w:rPr>
          <w:rFonts w:asciiTheme="minorBidi" w:hAnsiTheme="minorBidi"/>
        </w:rPr>
        <w:t xml:space="preserve"> </w:t>
      </w:r>
    </w:p>
    <w:p w14:paraId="7B29C815" w14:textId="77777777" w:rsidR="00244A95" w:rsidRDefault="0071161F" w:rsidP="0071161F">
      <w:pPr>
        <w:rPr>
          <w:rFonts w:asciiTheme="minorBidi" w:hAnsiTheme="minorBidi" w:cstheme="minorBidi"/>
        </w:rPr>
      </w:pPr>
      <w:r>
        <w:rPr>
          <w:rFonts w:asciiTheme="minorBidi" w:hAnsiTheme="minorBidi"/>
        </w:rPr>
        <w:t xml:space="preserve">Multiple state variables are required for the turn indicators: one per turn indicator which indicates, depending on the steering angle (the position of the servo motor) whether the right or left turn indicator is activated, and a state that differentiates whether the flashing light (if the turn indicator is activated) is switched on or off. </w:t>
      </w:r>
    </w:p>
    <w:p w14:paraId="0CEDD6FA" w14:textId="77777777" w:rsidR="00D238B2" w:rsidRDefault="00D238B2" w:rsidP="0071161F">
      <w:pPr>
        <w:rPr>
          <w:rFonts w:asciiTheme="minorBidi" w:hAnsiTheme="minorBidi" w:cstheme="minorBidi"/>
        </w:rPr>
      </w:pPr>
      <w:r>
        <w:rPr>
          <w:rFonts w:asciiTheme="minorBidi" w:hAnsiTheme="minorBidi"/>
        </w:rPr>
        <w:t>The following example program solves the task with two threads. Advantages of this approach: It is very easy to add a warning flasher.</w:t>
      </w:r>
    </w:p>
    <w:p w14:paraId="1B5CFD47" w14:textId="0CDDC408" w:rsidR="00A66CDE" w:rsidRDefault="00A66CDE" w:rsidP="0012657E">
      <w:pPr>
        <w:jc w:val="left"/>
        <w:rPr>
          <w:rFonts w:asciiTheme="minorBidi" w:hAnsiTheme="minorBidi" w:cstheme="minorBidi"/>
        </w:rPr>
      </w:pPr>
      <w:r>
        <w:rPr>
          <w:rFonts w:asciiTheme="minorBidi" w:hAnsiTheme="minorBidi"/>
        </w:rPr>
        <w:t>Program (example) turn indicator with testing program:</w:t>
      </w:r>
    </w:p>
    <w:p w14:paraId="596D5912" w14:textId="60E76488" w:rsidR="00A66CDE" w:rsidRDefault="005D546C" w:rsidP="00A66CDE">
      <w:pPr>
        <w:jc w:val="center"/>
        <w:rPr>
          <w:rFonts w:asciiTheme="minorBidi" w:hAnsiTheme="minorBidi" w:cstheme="minorBidi"/>
        </w:rPr>
      </w:pPr>
      <w:r>
        <w:rPr>
          <w:noProof/>
        </w:rPr>
        <w:drawing>
          <wp:inline distT="0" distB="0" distL="0" distR="0" wp14:anchorId="2808A50D" wp14:editId="39286A83">
            <wp:extent cx="5760085" cy="2183765"/>
            <wp:effectExtent l="0" t="0" r="0" b="698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2183765"/>
                    </a:xfrm>
                    <a:prstGeom prst="rect">
                      <a:avLst/>
                    </a:prstGeom>
                  </pic:spPr>
                </pic:pic>
              </a:graphicData>
            </a:graphic>
          </wp:inline>
        </w:drawing>
      </w:r>
    </w:p>
    <w:p w14:paraId="52FEDDEE" w14:textId="77777777" w:rsidR="00D238B2" w:rsidRDefault="00D238B2" w:rsidP="00A66CDE">
      <w:pPr>
        <w:jc w:val="center"/>
        <w:rPr>
          <w:rFonts w:asciiTheme="minorBidi" w:hAnsiTheme="minorBidi" w:cstheme="minorBidi"/>
          <w:i/>
        </w:rPr>
      </w:pPr>
      <w:proofErr w:type="spellStart"/>
      <w:r>
        <w:rPr>
          <w:rFonts w:asciiTheme="minorBidi" w:hAnsiTheme="minorBidi"/>
          <w:i/>
        </w:rPr>
        <w:t>Blinker.ft</w:t>
      </w:r>
      <w:proofErr w:type="spellEnd"/>
    </w:p>
    <w:p w14:paraId="1694DDDD" w14:textId="77777777" w:rsidR="0071161F" w:rsidRDefault="0071161F" w:rsidP="0071161F">
      <w:pPr>
        <w:rPr>
          <w:rFonts w:asciiTheme="minorBidi" w:hAnsiTheme="minorBidi" w:cstheme="minorBidi"/>
        </w:rPr>
      </w:pPr>
    </w:p>
    <w:p w14:paraId="68101810" w14:textId="77777777" w:rsidR="0071161F" w:rsidRDefault="0071161F" w:rsidP="0071161F">
      <w:pPr>
        <w:rPr>
          <w:rFonts w:asciiTheme="minorBidi" w:hAnsiTheme="minorBidi" w:cstheme="minorBidi"/>
        </w:rPr>
      </w:pPr>
      <w:r>
        <w:rPr>
          <w:rFonts w:asciiTheme="minorBidi" w:hAnsiTheme="minorBidi"/>
        </w:rPr>
        <w:t>The state variables “</w:t>
      </w:r>
      <w:proofErr w:type="spellStart"/>
      <w:r>
        <w:rPr>
          <w:rFonts w:asciiTheme="minorBidi" w:hAnsiTheme="minorBidi"/>
        </w:rPr>
        <w:t>blinker_left</w:t>
      </w:r>
      <w:proofErr w:type="spellEnd"/>
      <w:r>
        <w:rPr>
          <w:rFonts w:asciiTheme="minorBidi" w:hAnsiTheme="minorBidi"/>
        </w:rPr>
        <w:t>” and “</w:t>
      </w:r>
      <w:proofErr w:type="spellStart"/>
      <w:r>
        <w:rPr>
          <w:rFonts w:asciiTheme="minorBidi" w:hAnsiTheme="minorBidi"/>
        </w:rPr>
        <w:t>blinker_right</w:t>
      </w:r>
      <w:proofErr w:type="spellEnd"/>
      <w:r>
        <w:rPr>
          <w:rFonts w:asciiTheme="minorBidi" w:hAnsiTheme="minorBidi"/>
        </w:rPr>
        <w:t>” serve as semaphores between the thread “</w:t>
      </w:r>
      <w:proofErr w:type="spellStart"/>
      <w:r>
        <w:rPr>
          <w:rFonts w:asciiTheme="minorBidi" w:hAnsiTheme="minorBidi"/>
        </w:rPr>
        <w:t>blinker_check</w:t>
      </w:r>
      <w:proofErr w:type="spellEnd"/>
      <w:r>
        <w:rPr>
          <w:rFonts w:asciiTheme="minorBidi" w:hAnsiTheme="minorBidi"/>
        </w:rPr>
        <w:t>” and “blinker”.</w:t>
      </w:r>
    </w:p>
    <w:p w14:paraId="4C78012B" w14:textId="77777777" w:rsidR="00936134" w:rsidRPr="0071161F" w:rsidRDefault="00936134" w:rsidP="0071161F">
      <w:pPr>
        <w:rPr>
          <w:rFonts w:asciiTheme="minorBidi" w:hAnsiTheme="minorBidi" w:cstheme="minorBidi"/>
        </w:rPr>
      </w:pPr>
    </w:p>
    <w:p w14:paraId="32D1A2EB" w14:textId="77777777" w:rsidR="008B4844" w:rsidRDefault="00987731" w:rsidP="00036DB8">
      <w:pPr>
        <w:pStyle w:val="berschrift2"/>
      </w:pPr>
      <w:r>
        <w:t>Experimental tasks</w:t>
      </w:r>
    </w:p>
    <w:p w14:paraId="2F63D21C" w14:textId="77777777" w:rsidR="00FD0235" w:rsidRPr="00FD0235" w:rsidRDefault="00FD0235" w:rsidP="00FD0235"/>
    <w:p w14:paraId="2380539E" w14:textId="77777777" w:rsidR="00244A95" w:rsidRPr="00244A95" w:rsidRDefault="00135768" w:rsidP="0012657E">
      <w:pPr>
        <w:rPr>
          <w:rFonts w:asciiTheme="minorBidi" w:hAnsiTheme="minorBidi" w:cstheme="minorBidi"/>
          <w:b/>
        </w:rPr>
      </w:pPr>
      <w:r>
        <w:rPr>
          <w:rFonts w:asciiTheme="minorBidi" w:hAnsiTheme="minorBidi"/>
          <w:b/>
        </w:rPr>
        <w:t>1. Warning flasher</w:t>
      </w:r>
    </w:p>
    <w:p w14:paraId="0D1486E7" w14:textId="77777777" w:rsidR="004E278B" w:rsidRDefault="004E278B" w:rsidP="0012657E">
      <w:pPr>
        <w:rPr>
          <w:rFonts w:asciiTheme="minorBidi" w:hAnsiTheme="minorBidi" w:cstheme="minorBidi"/>
        </w:rPr>
      </w:pPr>
      <w:r>
        <w:rPr>
          <w:rFonts w:asciiTheme="minorBidi" w:hAnsiTheme="minorBidi"/>
        </w:rPr>
        <w:t xml:space="preserve">The status of the warning flasher can be signalled to the thread via a variable as a semaphore. It is </w:t>
      </w:r>
      <w:proofErr w:type="gramStart"/>
      <w:r>
        <w:rPr>
          <w:rFonts w:asciiTheme="minorBidi" w:hAnsiTheme="minorBidi"/>
        </w:rPr>
        <w:t>sufficient</w:t>
      </w:r>
      <w:proofErr w:type="gramEnd"/>
      <w:r>
        <w:rPr>
          <w:rFonts w:asciiTheme="minorBidi" w:hAnsiTheme="minorBidi"/>
        </w:rPr>
        <w:t xml:space="preserve"> to simply expand the turn indicator test thread. When the warning flasher is switched on, both turn signals are activated and switched on and off in a turn indicator thread.</w:t>
      </w:r>
    </w:p>
    <w:p w14:paraId="67880FBA" w14:textId="77777777" w:rsidR="00936134" w:rsidRDefault="00936134">
      <w:pPr>
        <w:spacing w:after="0"/>
        <w:jc w:val="left"/>
        <w:rPr>
          <w:rFonts w:asciiTheme="minorBidi" w:hAnsiTheme="minorBidi" w:cstheme="minorBidi"/>
        </w:rPr>
      </w:pPr>
      <w:r>
        <w:br w:type="page"/>
      </w:r>
    </w:p>
    <w:p w14:paraId="69D03B2B" w14:textId="77777777" w:rsidR="00EE43DD" w:rsidRDefault="00EE43DD" w:rsidP="0012657E">
      <w:pPr>
        <w:rPr>
          <w:rFonts w:asciiTheme="minorBidi" w:hAnsiTheme="minorBidi" w:cstheme="minorBidi"/>
        </w:rPr>
      </w:pPr>
      <w:r>
        <w:rPr>
          <w:rFonts w:asciiTheme="minorBidi" w:hAnsiTheme="minorBidi"/>
        </w:rPr>
        <w:lastRenderedPageBreak/>
        <w:t>Program (example) warning flasher with testing program:</w:t>
      </w:r>
    </w:p>
    <w:p w14:paraId="747AD056" w14:textId="011C4212" w:rsidR="00EE43DD" w:rsidRDefault="005D546C" w:rsidP="00EE43DD">
      <w:pPr>
        <w:jc w:val="center"/>
        <w:rPr>
          <w:rFonts w:asciiTheme="minorBidi" w:hAnsiTheme="minorBidi" w:cstheme="minorBidi"/>
        </w:rPr>
      </w:pPr>
      <w:r>
        <w:rPr>
          <w:noProof/>
        </w:rPr>
        <w:drawing>
          <wp:inline distT="0" distB="0" distL="0" distR="0" wp14:anchorId="341F65DC" wp14:editId="544D6AEC">
            <wp:extent cx="5760085" cy="2623820"/>
            <wp:effectExtent l="0" t="0" r="0" b="508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2623820"/>
                    </a:xfrm>
                    <a:prstGeom prst="rect">
                      <a:avLst/>
                    </a:prstGeom>
                  </pic:spPr>
                </pic:pic>
              </a:graphicData>
            </a:graphic>
          </wp:inline>
        </w:drawing>
      </w:r>
    </w:p>
    <w:p w14:paraId="26976CC7" w14:textId="77777777" w:rsidR="00EE43DD" w:rsidRPr="00EE43DD" w:rsidRDefault="00EE43DD" w:rsidP="00EE43DD">
      <w:pPr>
        <w:jc w:val="center"/>
        <w:rPr>
          <w:rFonts w:asciiTheme="minorBidi" w:hAnsiTheme="minorBidi" w:cstheme="minorBidi"/>
          <w:i/>
        </w:rPr>
      </w:pPr>
      <w:proofErr w:type="spellStart"/>
      <w:r>
        <w:rPr>
          <w:rFonts w:asciiTheme="minorBidi" w:hAnsiTheme="minorBidi"/>
          <w:i/>
        </w:rPr>
        <w:t>Blinker_with_Warning_Lights.ft</w:t>
      </w:r>
      <w:proofErr w:type="spellEnd"/>
    </w:p>
    <w:p w14:paraId="1A34D9C0" w14:textId="77777777" w:rsidR="00244A95" w:rsidRDefault="00244A95" w:rsidP="00135768">
      <w:pPr>
        <w:rPr>
          <w:rFonts w:asciiTheme="minorBidi" w:hAnsiTheme="minorBidi" w:cstheme="minorBidi"/>
        </w:rPr>
      </w:pPr>
    </w:p>
    <w:p w14:paraId="78924ADA" w14:textId="77777777" w:rsidR="00244A95" w:rsidRPr="00244A95" w:rsidRDefault="00244A95" w:rsidP="00244A95">
      <w:pPr>
        <w:rPr>
          <w:rFonts w:asciiTheme="minorBidi" w:hAnsiTheme="minorBidi" w:cstheme="minorBidi"/>
          <w:b/>
        </w:rPr>
      </w:pPr>
      <w:r>
        <w:rPr>
          <w:rFonts w:asciiTheme="minorBidi" w:hAnsiTheme="minorBidi"/>
          <w:b/>
        </w:rPr>
        <w:t>2. Low beam</w:t>
      </w:r>
    </w:p>
    <w:p w14:paraId="1F4E7E90" w14:textId="77777777" w:rsidR="00135768" w:rsidRDefault="00966EFE" w:rsidP="00135768">
      <w:pPr>
        <w:rPr>
          <w:rFonts w:asciiTheme="minorBidi" w:hAnsiTheme="minorBidi" w:cstheme="minorBidi"/>
        </w:rPr>
      </w:pPr>
      <w:r>
        <w:rPr>
          <w:rFonts w:asciiTheme="minorBidi" w:hAnsiTheme="minorBidi"/>
        </w:rPr>
        <w:t>The brightness of the rear light may only be changed when the LED is not simultaneously in use as a brake light. If you are using the status of the front headlight as an indicator of whether the low beam is activated in the thread for the brake light, then the controller can follow the combined rear and brake light in the same thread.</w:t>
      </w:r>
    </w:p>
    <w:p w14:paraId="215A2D69" w14:textId="0FD4840C" w:rsidR="00135768" w:rsidRDefault="00135768" w:rsidP="00135768">
      <w:pPr>
        <w:rPr>
          <w:rFonts w:asciiTheme="minorBidi" w:hAnsiTheme="minorBidi" w:cstheme="minorBidi"/>
        </w:rPr>
      </w:pPr>
      <w:r>
        <w:rPr>
          <w:rFonts w:asciiTheme="minorBidi" w:hAnsiTheme="minorBidi"/>
        </w:rPr>
        <w:t>Program (example) low beam (testing program):</w:t>
      </w:r>
    </w:p>
    <w:p w14:paraId="1B8CD97B" w14:textId="01658DDB" w:rsidR="00135768" w:rsidRDefault="00A01237" w:rsidP="00135768">
      <w:pPr>
        <w:jc w:val="center"/>
        <w:rPr>
          <w:rFonts w:asciiTheme="minorBidi" w:hAnsiTheme="minorBidi" w:cstheme="minorBidi"/>
        </w:rPr>
      </w:pPr>
      <w:r>
        <w:rPr>
          <w:noProof/>
        </w:rPr>
        <w:drawing>
          <wp:inline distT="0" distB="0" distL="0" distR="0" wp14:anchorId="2FFFCBF9" wp14:editId="434922DC">
            <wp:extent cx="5760085" cy="263017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2630170"/>
                    </a:xfrm>
                    <a:prstGeom prst="rect">
                      <a:avLst/>
                    </a:prstGeom>
                  </pic:spPr>
                </pic:pic>
              </a:graphicData>
            </a:graphic>
          </wp:inline>
        </w:drawing>
      </w:r>
    </w:p>
    <w:p w14:paraId="05801057" w14:textId="77777777" w:rsidR="00135768" w:rsidRPr="00AB3D7B" w:rsidRDefault="00135768" w:rsidP="00135768">
      <w:pPr>
        <w:jc w:val="center"/>
        <w:rPr>
          <w:rFonts w:asciiTheme="minorBidi" w:hAnsiTheme="minorBidi" w:cstheme="minorBidi"/>
          <w:i/>
        </w:rPr>
      </w:pPr>
      <w:proofErr w:type="spellStart"/>
      <w:r>
        <w:rPr>
          <w:rFonts w:asciiTheme="minorBidi" w:hAnsiTheme="minorBidi"/>
          <w:i/>
        </w:rPr>
        <w:t>Headlight.ft</w:t>
      </w:r>
      <w:proofErr w:type="spellEnd"/>
    </w:p>
    <w:p w14:paraId="1CFF861E" w14:textId="626C6A6B" w:rsidR="0036332F" w:rsidRPr="0004739D" w:rsidRDefault="00965EB6" w:rsidP="0036332F">
      <w:pPr>
        <w:pStyle w:val="Kategorie"/>
      </w:pPr>
      <w:r>
        <w:rPr>
          <w:sz w:val="32"/>
          <w:szCs w:val="24"/>
        </w:rPr>
        <w:lastRenderedPageBreak/>
        <w:t>Annex</w:t>
      </w:r>
      <w:bookmarkStart w:id="0" w:name="_GoBack"/>
      <w:bookmarkEnd w:id="0"/>
    </w:p>
    <w:p w14:paraId="11C8DC55" w14:textId="77777777" w:rsidR="0036332F" w:rsidRDefault="0006061F" w:rsidP="00036DB8">
      <w:pPr>
        <w:pStyle w:val="berschrift1"/>
      </w:pPr>
      <w:r>
        <w:t>Task 3: Automatic light</w:t>
      </w:r>
    </w:p>
    <w:p w14:paraId="61B95B87" w14:textId="77777777" w:rsidR="0036332F" w:rsidRDefault="0036332F" w:rsidP="00036DB8">
      <w:pPr>
        <w:pStyle w:val="berschrift2"/>
      </w:pPr>
      <w:r>
        <w:t>Required materials</w:t>
      </w:r>
    </w:p>
    <w:p w14:paraId="1EF94228" w14:textId="77777777" w:rsidR="00CC6A12" w:rsidRPr="009C6B9D" w:rsidRDefault="00D86A62" w:rsidP="00DB6DFB">
      <w:pPr>
        <w:pStyle w:val="AufzhlungTabelle"/>
      </w:pPr>
      <w:r>
        <w:t xml:space="preserve">PC for program development, local or via web interface. </w:t>
      </w:r>
    </w:p>
    <w:p w14:paraId="5B6BB286" w14:textId="77777777" w:rsidR="0036332F" w:rsidRDefault="00D86A62" w:rsidP="00DB6DFB">
      <w:pPr>
        <w:pStyle w:val="AufzhlungTabelle"/>
      </w:pPr>
      <w:r>
        <w:t xml:space="preserve">USB cable or BLE or </w:t>
      </w:r>
      <w:proofErr w:type="spellStart"/>
      <w:r>
        <w:t>WiFi</w:t>
      </w:r>
      <w:proofErr w:type="spellEnd"/>
      <w:r>
        <w:t xml:space="preserve"> connection to transmit the program to the TXT4.0. </w:t>
      </w:r>
    </w:p>
    <w:p w14:paraId="4DACAF26" w14:textId="77777777" w:rsidR="00D86A62" w:rsidRPr="009C6B9D" w:rsidRDefault="00D86A62" w:rsidP="0036332F">
      <w:pPr>
        <w:rPr>
          <w:rFonts w:asciiTheme="minorBidi" w:hAnsiTheme="minorBidi" w:cstheme="minorBidi"/>
        </w:rPr>
      </w:pPr>
    </w:p>
    <w:p w14:paraId="74C810EE" w14:textId="77777777" w:rsidR="008D6712" w:rsidRDefault="008B4844" w:rsidP="00036DB8">
      <w:pPr>
        <w:pStyle w:val="berschrift2"/>
      </w:pPr>
      <w:r>
        <w:t>Further information</w:t>
      </w:r>
    </w:p>
    <w:p w14:paraId="3A3E6948" w14:textId="77777777" w:rsidR="008D6712" w:rsidRPr="009C6B9D" w:rsidRDefault="008D6712" w:rsidP="008D6712">
      <w:pPr>
        <w:pStyle w:val="Literatur"/>
        <w:rPr>
          <w:rFonts w:asciiTheme="minorBidi" w:hAnsiTheme="minorBidi" w:cstheme="minorBidi"/>
        </w:rPr>
      </w:pPr>
      <w:r>
        <w:rPr>
          <w:rFonts w:asciiTheme="minorBidi" w:hAnsiTheme="minorBidi"/>
        </w:rPr>
        <w:t>[1]</w:t>
      </w:r>
      <w:r>
        <w:rPr>
          <w:rFonts w:asciiTheme="minorBidi" w:hAnsiTheme="minorBidi"/>
        </w:rPr>
        <w:tab/>
        <w:t xml:space="preserve">Wikipedia: </w:t>
      </w:r>
      <w:hyperlink r:id="rId18" w:history="1">
        <w:proofErr w:type="spellStart"/>
        <w:r>
          <w:rPr>
            <w:rStyle w:val="Hyperlink"/>
            <w:rFonts w:asciiTheme="minorBidi" w:hAnsiTheme="minorBidi"/>
            <w:i/>
          </w:rPr>
          <w:t>Nebenläufigkeit</w:t>
        </w:r>
        <w:proofErr w:type="spellEnd"/>
      </w:hyperlink>
      <w:r>
        <w:rPr>
          <w:rFonts w:asciiTheme="minorBidi" w:hAnsiTheme="minorBidi"/>
        </w:rPr>
        <w:t>.</w:t>
      </w:r>
    </w:p>
    <w:sectPr w:rsidR="008D6712" w:rsidRPr="009C6B9D" w:rsidSect="00E96821">
      <w:headerReference w:type="even" r:id="rId19"/>
      <w:headerReference w:type="default" r:id="rId20"/>
      <w:footerReference w:type="even" r:id="rId21"/>
      <w:footerReference w:type="default" r:id="rId22"/>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21E0D5" w14:textId="77777777" w:rsidR="00036229" w:rsidRDefault="00036229">
      <w:r>
        <w:separator/>
      </w:r>
    </w:p>
  </w:endnote>
  <w:endnote w:type="continuationSeparator" w:id="0">
    <w:p w14:paraId="425E1B2D" w14:textId="77777777" w:rsidR="00036229" w:rsidRDefault="00036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8B9A7" w14:textId="77777777" w:rsidR="008F1C46" w:rsidRDefault="008F1C46">
    <w:pPr>
      <w:pStyle w:val="Fuzeile"/>
    </w:pPr>
    <w:r>
      <w:fldChar w:fldCharType="begin"/>
    </w:r>
    <w:r>
      <w:instrText>PAGE   \* MERGEFORMAT</w:instrText>
    </w:r>
    <w:r>
      <w:fldChar w:fldCharType="separate"/>
    </w:r>
    <w:r w:rsidR="00E35BEE">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9123CF" w14:textId="77777777" w:rsidR="008F1C46" w:rsidRDefault="008F1C46">
    <w:pPr>
      <w:pStyle w:val="Fuzeile"/>
    </w:pPr>
    <w:r>
      <w:tab/>
    </w:r>
    <w:r>
      <w:tab/>
    </w:r>
    <w:r>
      <w:fldChar w:fldCharType="begin"/>
    </w:r>
    <w:r>
      <w:instrText>PAGE   \* MERGEFORMAT</w:instrText>
    </w:r>
    <w:r>
      <w:fldChar w:fldCharType="separate"/>
    </w:r>
    <w:r w:rsidR="00023B35">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16FEB9" w14:textId="77777777" w:rsidR="00036229" w:rsidRDefault="00036229">
      <w:r>
        <w:separator/>
      </w:r>
    </w:p>
  </w:footnote>
  <w:footnote w:type="continuationSeparator" w:id="0">
    <w:p w14:paraId="70C59406" w14:textId="77777777" w:rsidR="00036229" w:rsidRDefault="000362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99C5FC" w14:textId="77777777" w:rsidR="008F1C46" w:rsidRDefault="008F1C46" w:rsidP="00E96821">
    <w:pPr>
      <w:pStyle w:val="Kopfzeile"/>
    </w:pPr>
    <w:r>
      <w:rPr>
        <w:szCs w:val="24"/>
        <w:highlight w:val="yellow"/>
      </w:rPr>
      <w:t>TOPIC</w:t>
    </w:r>
    <w:r>
      <w:t xml:space="preserve"> </w:t>
    </w:r>
    <w:r>
      <w:tab/>
    </w:r>
    <w:r>
      <w:tab/>
    </w:r>
    <w:r>
      <w:rPr>
        <w:noProof/>
      </w:rPr>
      <w:drawing>
        <wp:inline distT="0" distB="0" distL="0" distR="0" wp14:anchorId="2B68AA7C" wp14:editId="696122F2">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25EAD" w14:textId="77777777" w:rsidR="008F1C46" w:rsidRPr="00BF1F90" w:rsidRDefault="008F1C46">
    <w:pPr>
      <w:pStyle w:val="Kopfzeile"/>
    </w:pPr>
    <w:r>
      <w:rPr>
        <w:noProof/>
      </w:rPr>
      <w:drawing>
        <wp:anchor distT="0" distB="0" distL="114300" distR="114300" simplePos="0" relativeHeight="251658240" behindDoc="0" locked="0" layoutInCell="1" allowOverlap="1" wp14:anchorId="4E869E31" wp14:editId="1D6F9672">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Robotics Plus – Autonomous Driving – Secondary level I+II</w:t>
    </w:r>
    <w:r>
      <w:tab/>
    </w:r>
    <w:r>
      <w:rPr>
        <w:noProof/>
      </w:rPr>
      <w:drawing>
        <wp:inline distT="0" distB="0" distL="0" distR="0" wp14:anchorId="5CEB4251" wp14:editId="485C1263">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2"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5"/>
  </w:num>
  <w:num w:numId="13">
    <w:abstractNumId w:val="12"/>
  </w:num>
  <w:num w:numId="14">
    <w:abstractNumId w:val="28"/>
  </w:num>
  <w:num w:numId="15">
    <w:abstractNumId w:val="16"/>
  </w:num>
  <w:num w:numId="16">
    <w:abstractNumId w:val="14"/>
  </w:num>
  <w:num w:numId="17">
    <w:abstractNumId w:val="15"/>
  </w:num>
  <w:num w:numId="18">
    <w:abstractNumId w:val="17"/>
  </w:num>
  <w:num w:numId="19">
    <w:abstractNumId w:val="27"/>
  </w:num>
  <w:num w:numId="20">
    <w:abstractNumId w:val="24"/>
  </w:num>
  <w:num w:numId="21">
    <w:abstractNumId w:val="23"/>
  </w:num>
  <w:num w:numId="22">
    <w:abstractNumId w:val="18"/>
  </w:num>
  <w:num w:numId="23">
    <w:abstractNumId w:val="20"/>
  </w:num>
  <w:num w:numId="24">
    <w:abstractNumId w:val="19"/>
  </w:num>
  <w:num w:numId="25">
    <w:abstractNumId w:val="22"/>
  </w:num>
  <w:num w:numId="26">
    <w:abstractNumId w:val="2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3B35"/>
    <w:rsid w:val="0002512F"/>
    <w:rsid w:val="000255EA"/>
    <w:rsid w:val="00036229"/>
    <w:rsid w:val="00036DB8"/>
    <w:rsid w:val="0003721F"/>
    <w:rsid w:val="0004739D"/>
    <w:rsid w:val="00047CC3"/>
    <w:rsid w:val="00051787"/>
    <w:rsid w:val="0005193D"/>
    <w:rsid w:val="0006061F"/>
    <w:rsid w:val="000656BD"/>
    <w:rsid w:val="000722C8"/>
    <w:rsid w:val="0007236D"/>
    <w:rsid w:val="000764B6"/>
    <w:rsid w:val="000768BA"/>
    <w:rsid w:val="000800CF"/>
    <w:rsid w:val="00083EE8"/>
    <w:rsid w:val="00091D08"/>
    <w:rsid w:val="00094B22"/>
    <w:rsid w:val="000A14B0"/>
    <w:rsid w:val="000A58E5"/>
    <w:rsid w:val="000B0025"/>
    <w:rsid w:val="000C0C66"/>
    <w:rsid w:val="000D0BC4"/>
    <w:rsid w:val="000D280C"/>
    <w:rsid w:val="000D3717"/>
    <w:rsid w:val="000D7297"/>
    <w:rsid w:val="000E2782"/>
    <w:rsid w:val="000E3792"/>
    <w:rsid w:val="000E3B8A"/>
    <w:rsid w:val="000F05B0"/>
    <w:rsid w:val="000F5134"/>
    <w:rsid w:val="000F7641"/>
    <w:rsid w:val="000F7930"/>
    <w:rsid w:val="000F7CFD"/>
    <w:rsid w:val="001064D3"/>
    <w:rsid w:val="00111235"/>
    <w:rsid w:val="00115F2E"/>
    <w:rsid w:val="0012561E"/>
    <w:rsid w:val="0012657E"/>
    <w:rsid w:val="001278F5"/>
    <w:rsid w:val="00135768"/>
    <w:rsid w:val="00136823"/>
    <w:rsid w:val="001418C5"/>
    <w:rsid w:val="0014583C"/>
    <w:rsid w:val="00150FB2"/>
    <w:rsid w:val="00151176"/>
    <w:rsid w:val="00163927"/>
    <w:rsid w:val="00165F39"/>
    <w:rsid w:val="0017296D"/>
    <w:rsid w:val="00175189"/>
    <w:rsid w:val="00190988"/>
    <w:rsid w:val="0019251C"/>
    <w:rsid w:val="001A4424"/>
    <w:rsid w:val="001A449E"/>
    <w:rsid w:val="001A684F"/>
    <w:rsid w:val="001A7224"/>
    <w:rsid w:val="001B325C"/>
    <w:rsid w:val="001B71CC"/>
    <w:rsid w:val="001B764B"/>
    <w:rsid w:val="001D1C2A"/>
    <w:rsid w:val="001D5676"/>
    <w:rsid w:val="001D6876"/>
    <w:rsid w:val="001D69C8"/>
    <w:rsid w:val="001E0029"/>
    <w:rsid w:val="001E3079"/>
    <w:rsid w:val="001E6344"/>
    <w:rsid w:val="001E6448"/>
    <w:rsid w:val="001E67A0"/>
    <w:rsid w:val="001F17D2"/>
    <w:rsid w:val="001F4F66"/>
    <w:rsid w:val="001F769C"/>
    <w:rsid w:val="00201122"/>
    <w:rsid w:val="002021DA"/>
    <w:rsid w:val="00204678"/>
    <w:rsid w:val="002046AD"/>
    <w:rsid w:val="00205D0F"/>
    <w:rsid w:val="00205E7E"/>
    <w:rsid w:val="00217A7E"/>
    <w:rsid w:val="002323C1"/>
    <w:rsid w:val="002406B5"/>
    <w:rsid w:val="00241577"/>
    <w:rsid w:val="00244A95"/>
    <w:rsid w:val="00246038"/>
    <w:rsid w:val="00247250"/>
    <w:rsid w:val="00251174"/>
    <w:rsid w:val="002519F5"/>
    <w:rsid w:val="002538B3"/>
    <w:rsid w:val="002631D5"/>
    <w:rsid w:val="0026611F"/>
    <w:rsid w:val="00271A2E"/>
    <w:rsid w:val="00274DDA"/>
    <w:rsid w:val="00280D4B"/>
    <w:rsid w:val="00282294"/>
    <w:rsid w:val="0028590F"/>
    <w:rsid w:val="002A22E6"/>
    <w:rsid w:val="002A5084"/>
    <w:rsid w:val="002A69BD"/>
    <w:rsid w:val="002B051B"/>
    <w:rsid w:val="002C2C32"/>
    <w:rsid w:val="002D0FC9"/>
    <w:rsid w:val="002D3AB9"/>
    <w:rsid w:val="002D3EE9"/>
    <w:rsid w:val="002E1AAA"/>
    <w:rsid w:val="002E2B0B"/>
    <w:rsid w:val="002E2C30"/>
    <w:rsid w:val="002E76E9"/>
    <w:rsid w:val="002E78C1"/>
    <w:rsid w:val="002F099E"/>
    <w:rsid w:val="002F3682"/>
    <w:rsid w:val="002F59A5"/>
    <w:rsid w:val="002F7E30"/>
    <w:rsid w:val="003024E6"/>
    <w:rsid w:val="00302A94"/>
    <w:rsid w:val="00302C0E"/>
    <w:rsid w:val="003100A9"/>
    <w:rsid w:val="003101B7"/>
    <w:rsid w:val="00311190"/>
    <w:rsid w:val="00323B3E"/>
    <w:rsid w:val="00323C22"/>
    <w:rsid w:val="00323D2C"/>
    <w:rsid w:val="00341FA6"/>
    <w:rsid w:val="00342916"/>
    <w:rsid w:val="0035076B"/>
    <w:rsid w:val="003516C2"/>
    <w:rsid w:val="0035785D"/>
    <w:rsid w:val="003612D5"/>
    <w:rsid w:val="003631EE"/>
    <w:rsid w:val="0036332F"/>
    <w:rsid w:val="00363EE2"/>
    <w:rsid w:val="0038114E"/>
    <w:rsid w:val="00383231"/>
    <w:rsid w:val="00383D6D"/>
    <w:rsid w:val="00384F22"/>
    <w:rsid w:val="003859EA"/>
    <w:rsid w:val="00385F80"/>
    <w:rsid w:val="00385FA3"/>
    <w:rsid w:val="003937D3"/>
    <w:rsid w:val="00394A9E"/>
    <w:rsid w:val="003A705F"/>
    <w:rsid w:val="003B0332"/>
    <w:rsid w:val="003C1EF0"/>
    <w:rsid w:val="003C382C"/>
    <w:rsid w:val="003D0688"/>
    <w:rsid w:val="003D5BEC"/>
    <w:rsid w:val="003D6899"/>
    <w:rsid w:val="003E6967"/>
    <w:rsid w:val="003F4669"/>
    <w:rsid w:val="003F4A96"/>
    <w:rsid w:val="004012C1"/>
    <w:rsid w:val="00413E03"/>
    <w:rsid w:val="004218BA"/>
    <w:rsid w:val="0042774A"/>
    <w:rsid w:val="00427D23"/>
    <w:rsid w:val="00433E60"/>
    <w:rsid w:val="00434525"/>
    <w:rsid w:val="00435EA1"/>
    <w:rsid w:val="004377CB"/>
    <w:rsid w:val="00443DB4"/>
    <w:rsid w:val="00455455"/>
    <w:rsid w:val="00462706"/>
    <w:rsid w:val="00472E75"/>
    <w:rsid w:val="00476D4B"/>
    <w:rsid w:val="00482CE6"/>
    <w:rsid w:val="0048554A"/>
    <w:rsid w:val="00494F24"/>
    <w:rsid w:val="004B1B5B"/>
    <w:rsid w:val="004B754D"/>
    <w:rsid w:val="004B7983"/>
    <w:rsid w:val="004C138F"/>
    <w:rsid w:val="004C5167"/>
    <w:rsid w:val="004C5A2A"/>
    <w:rsid w:val="004C607D"/>
    <w:rsid w:val="004D2ABB"/>
    <w:rsid w:val="004D2E5B"/>
    <w:rsid w:val="004D5672"/>
    <w:rsid w:val="004D713B"/>
    <w:rsid w:val="004E278B"/>
    <w:rsid w:val="004E2EEA"/>
    <w:rsid w:val="004F57D1"/>
    <w:rsid w:val="004F6D89"/>
    <w:rsid w:val="004F7A0B"/>
    <w:rsid w:val="005115B2"/>
    <w:rsid w:val="00514286"/>
    <w:rsid w:val="00514710"/>
    <w:rsid w:val="00521FC3"/>
    <w:rsid w:val="0053689F"/>
    <w:rsid w:val="00543A29"/>
    <w:rsid w:val="00543BE7"/>
    <w:rsid w:val="00543C89"/>
    <w:rsid w:val="00573ACB"/>
    <w:rsid w:val="00576668"/>
    <w:rsid w:val="005771A4"/>
    <w:rsid w:val="00585805"/>
    <w:rsid w:val="00591572"/>
    <w:rsid w:val="005940DF"/>
    <w:rsid w:val="00595245"/>
    <w:rsid w:val="005A056E"/>
    <w:rsid w:val="005A49AD"/>
    <w:rsid w:val="005A5578"/>
    <w:rsid w:val="005B48C1"/>
    <w:rsid w:val="005B6810"/>
    <w:rsid w:val="005C347F"/>
    <w:rsid w:val="005D2CD9"/>
    <w:rsid w:val="005D546C"/>
    <w:rsid w:val="005E57C1"/>
    <w:rsid w:val="005F49A4"/>
    <w:rsid w:val="005F6FD5"/>
    <w:rsid w:val="005F7EED"/>
    <w:rsid w:val="00601977"/>
    <w:rsid w:val="00604863"/>
    <w:rsid w:val="00604A88"/>
    <w:rsid w:val="00614741"/>
    <w:rsid w:val="006158A5"/>
    <w:rsid w:val="00617174"/>
    <w:rsid w:val="00617BB0"/>
    <w:rsid w:val="00631B87"/>
    <w:rsid w:val="00632C08"/>
    <w:rsid w:val="00633EF6"/>
    <w:rsid w:val="00643E62"/>
    <w:rsid w:val="006501CF"/>
    <w:rsid w:val="00660839"/>
    <w:rsid w:val="006618BE"/>
    <w:rsid w:val="006625BF"/>
    <w:rsid w:val="006635EB"/>
    <w:rsid w:val="006705D1"/>
    <w:rsid w:val="006735F3"/>
    <w:rsid w:val="006926DC"/>
    <w:rsid w:val="00696E96"/>
    <w:rsid w:val="006A32D0"/>
    <w:rsid w:val="006B181A"/>
    <w:rsid w:val="006B5425"/>
    <w:rsid w:val="006C14DA"/>
    <w:rsid w:val="006C41F8"/>
    <w:rsid w:val="006E3468"/>
    <w:rsid w:val="006E5040"/>
    <w:rsid w:val="006E5EA8"/>
    <w:rsid w:val="006E72F4"/>
    <w:rsid w:val="006F1E9C"/>
    <w:rsid w:val="006F3E64"/>
    <w:rsid w:val="00706578"/>
    <w:rsid w:val="00710644"/>
    <w:rsid w:val="0071161F"/>
    <w:rsid w:val="00712BE5"/>
    <w:rsid w:val="00713BC0"/>
    <w:rsid w:val="007155CD"/>
    <w:rsid w:val="00716839"/>
    <w:rsid w:val="00730B72"/>
    <w:rsid w:val="007326D0"/>
    <w:rsid w:val="00740F26"/>
    <w:rsid w:val="00746124"/>
    <w:rsid w:val="00747754"/>
    <w:rsid w:val="007578C2"/>
    <w:rsid w:val="00761589"/>
    <w:rsid w:val="007622A5"/>
    <w:rsid w:val="00776A3F"/>
    <w:rsid w:val="00777D93"/>
    <w:rsid w:val="00781597"/>
    <w:rsid w:val="00782ED3"/>
    <w:rsid w:val="007852C6"/>
    <w:rsid w:val="00787F52"/>
    <w:rsid w:val="00790CB6"/>
    <w:rsid w:val="00792E95"/>
    <w:rsid w:val="007A2EA9"/>
    <w:rsid w:val="007A7500"/>
    <w:rsid w:val="007B031B"/>
    <w:rsid w:val="007B2084"/>
    <w:rsid w:val="007B2DB2"/>
    <w:rsid w:val="007B3659"/>
    <w:rsid w:val="007B6235"/>
    <w:rsid w:val="007C282A"/>
    <w:rsid w:val="007E05F7"/>
    <w:rsid w:val="007E3AA1"/>
    <w:rsid w:val="007E7A52"/>
    <w:rsid w:val="007F41DA"/>
    <w:rsid w:val="007F5354"/>
    <w:rsid w:val="00805C2F"/>
    <w:rsid w:val="00817D41"/>
    <w:rsid w:val="00820994"/>
    <w:rsid w:val="008248B6"/>
    <w:rsid w:val="008333A8"/>
    <w:rsid w:val="00835C38"/>
    <w:rsid w:val="00837131"/>
    <w:rsid w:val="00842A30"/>
    <w:rsid w:val="00845F6A"/>
    <w:rsid w:val="00851230"/>
    <w:rsid w:val="00852E19"/>
    <w:rsid w:val="00852EE2"/>
    <w:rsid w:val="00853009"/>
    <w:rsid w:val="008530B7"/>
    <w:rsid w:val="008608D1"/>
    <w:rsid w:val="00860E03"/>
    <w:rsid w:val="00864063"/>
    <w:rsid w:val="008654A5"/>
    <w:rsid w:val="00867541"/>
    <w:rsid w:val="00871348"/>
    <w:rsid w:val="00885273"/>
    <w:rsid w:val="008908EB"/>
    <w:rsid w:val="00893D00"/>
    <w:rsid w:val="008963B8"/>
    <w:rsid w:val="008A0FF3"/>
    <w:rsid w:val="008A620F"/>
    <w:rsid w:val="008B0B31"/>
    <w:rsid w:val="008B4844"/>
    <w:rsid w:val="008B4946"/>
    <w:rsid w:val="008B63FA"/>
    <w:rsid w:val="008C0F1D"/>
    <w:rsid w:val="008C3CAB"/>
    <w:rsid w:val="008D6712"/>
    <w:rsid w:val="008D7E84"/>
    <w:rsid w:val="008E2C4A"/>
    <w:rsid w:val="008E43BD"/>
    <w:rsid w:val="008F1C46"/>
    <w:rsid w:val="008F1EBB"/>
    <w:rsid w:val="008F3397"/>
    <w:rsid w:val="008F33A0"/>
    <w:rsid w:val="00904A63"/>
    <w:rsid w:val="00906F27"/>
    <w:rsid w:val="009070DC"/>
    <w:rsid w:val="009203DC"/>
    <w:rsid w:val="00925E4F"/>
    <w:rsid w:val="0093224F"/>
    <w:rsid w:val="00936134"/>
    <w:rsid w:val="00937B5D"/>
    <w:rsid w:val="00945F8D"/>
    <w:rsid w:val="00946EE1"/>
    <w:rsid w:val="00965E72"/>
    <w:rsid w:val="00965EB6"/>
    <w:rsid w:val="00966EFE"/>
    <w:rsid w:val="00981AA1"/>
    <w:rsid w:val="00981D89"/>
    <w:rsid w:val="0098265E"/>
    <w:rsid w:val="00987731"/>
    <w:rsid w:val="00994A3A"/>
    <w:rsid w:val="00994BF9"/>
    <w:rsid w:val="009972A6"/>
    <w:rsid w:val="009A25AA"/>
    <w:rsid w:val="009A6161"/>
    <w:rsid w:val="009A7858"/>
    <w:rsid w:val="009B57F5"/>
    <w:rsid w:val="009C354D"/>
    <w:rsid w:val="009C52DC"/>
    <w:rsid w:val="009C68DF"/>
    <w:rsid w:val="009C6B9D"/>
    <w:rsid w:val="009C7355"/>
    <w:rsid w:val="009C75AA"/>
    <w:rsid w:val="009D31D9"/>
    <w:rsid w:val="009D4B29"/>
    <w:rsid w:val="009D59CB"/>
    <w:rsid w:val="009E6D4A"/>
    <w:rsid w:val="009F0679"/>
    <w:rsid w:val="00A00A70"/>
    <w:rsid w:val="00A01237"/>
    <w:rsid w:val="00A0560B"/>
    <w:rsid w:val="00A15743"/>
    <w:rsid w:val="00A176EB"/>
    <w:rsid w:val="00A20AF5"/>
    <w:rsid w:val="00A23D81"/>
    <w:rsid w:val="00A25085"/>
    <w:rsid w:val="00A27E74"/>
    <w:rsid w:val="00A304DD"/>
    <w:rsid w:val="00A33BF2"/>
    <w:rsid w:val="00A350E5"/>
    <w:rsid w:val="00A37375"/>
    <w:rsid w:val="00A53FC0"/>
    <w:rsid w:val="00A56BA7"/>
    <w:rsid w:val="00A6360F"/>
    <w:rsid w:val="00A65482"/>
    <w:rsid w:val="00A655F1"/>
    <w:rsid w:val="00A667E2"/>
    <w:rsid w:val="00A66CDE"/>
    <w:rsid w:val="00A7178B"/>
    <w:rsid w:val="00A77C0C"/>
    <w:rsid w:val="00A8531E"/>
    <w:rsid w:val="00A865E8"/>
    <w:rsid w:val="00A86796"/>
    <w:rsid w:val="00A90946"/>
    <w:rsid w:val="00AA1A82"/>
    <w:rsid w:val="00AA3870"/>
    <w:rsid w:val="00AB189E"/>
    <w:rsid w:val="00AB3D7B"/>
    <w:rsid w:val="00AB467D"/>
    <w:rsid w:val="00AC0D20"/>
    <w:rsid w:val="00AC5E5A"/>
    <w:rsid w:val="00AC6592"/>
    <w:rsid w:val="00AC6B0C"/>
    <w:rsid w:val="00AD5E38"/>
    <w:rsid w:val="00AD7AF1"/>
    <w:rsid w:val="00AE0F63"/>
    <w:rsid w:val="00AE7717"/>
    <w:rsid w:val="00AF1AA7"/>
    <w:rsid w:val="00AF1FD5"/>
    <w:rsid w:val="00AF3FBE"/>
    <w:rsid w:val="00AF649B"/>
    <w:rsid w:val="00B003D5"/>
    <w:rsid w:val="00B008C8"/>
    <w:rsid w:val="00B07DDD"/>
    <w:rsid w:val="00B101CA"/>
    <w:rsid w:val="00B13727"/>
    <w:rsid w:val="00B22634"/>
    <w:rsid w:val="00B27E9E"/>
    <w:rsid w:val="00B344E0"/>
    <w:rsid w:val="00B3559F"/>
    <w:rsid w:val="00B40896"/>
    <w:rsid w:val="00B479B8"/>
    <w:rsid w:val="00B47FAB"/>
    <w:rsid w:val="00B501D5"/>
    <w:rsid w:val="00B50EDC"/>
    <w:rsid w:val="00B51A52"/>
    <w:rsid w:val="00B55640"/>
    <w:rsid w:val="00B61D2A"/>
    <w:rsid w:val="00B658A1"/>
    <w:rsid w:val="00B65E65"/>
    <w:rsid w:val="00B71ABA"/>
    <w:rsid w:val="00B72106"/>
    <w:rsid w:val="00B7474F"/>
    <w:rsid w:val="00B76AD1"/>
    <w:rsid w:val="00B820A9"/>
    <w:rsid w:val="00B849CE"/>
    <w:rsid w:val="00B877D3"/>
    <w:rsid w:val="00B92265"/>
    <w:rsid w:val="00B9358A"/>
    <w:rsid w:val="00B93F9E"/>
    <w:rsid w:val="00B95008"/>
    <w:rsid w:val="00B96FFD"/>
    <w:rsid w:val="00BA3755"/>
    <w:rsid w:val="00BB0419"/>
    <w:rsid w:val="00BB3A6C"/>
    <w:rsid w:val="00BC6850"/>
    <w:rsid w:val="00BD239F"/>
    <w:rsid w:val="00BD27A4"/>
    <w:rsid w:val="00BD40EC"/>
    <w:rsid w:val="00BF1F90"/>
    <w:rsid w:val="00BF56BF"/>
    <w:rsid w:val="00BF665D"/>
    <w:rsid w:val="00C03CEB"/>
    <w:rsid w:val="00C112FA"/>
    <w:rsid w:val="00C11663"/>
    <w:rsid w:val="00C152B6"/>
    <w:rsid w:val="00C164AC"/>
    <w:rsid w:val="00C17812"/>
    <w:rsid w:val="00C17CA0"/>
    <w:rsid w:val="00C2320A"/>
    <w:rsid w:val="00C35FA3"/>
    <w:rsid w:val="00C51E9C"/>
    <w:rsid w:val="00C57DDE"/>
    <w:rsid w:val="00C638FB"/>
    <w:rsid w:val="00C64AEF"/>
    <w:rsid w:val="00C66F6A"/>
    <w:rsid w:val="00C67E66"/>
    <w:rsid w:val="00C76238"/>
    <w:rsid w:val="00C76E8D"/>
    <w:rsid w:val="00C77468"/>
    <w:rsid w:val="00C85E15"/>
    <w:rsid w:val="00C87168"/>
    <w:rsid w:val="00C923B1"/>
    <w:rsid w:val="00CA31C2"/>
    <w:rsid w:val="00CA34F3"/>
    <w:rsid w:val="00CB28D8"/>
    <w:rsid w:val="00CB38F5"/>
    <w:rsid w:val="00CB7495"/>
    <w:rsid w:val="00CC2E37"/>
    <w:rsid w:val="00CC6A12"/>
    <w:rsid w:val="00CC6F83"/>
    <w:rsid w:val="00CC72FA"/>
    <w:rsid w:val="00CD0A93"/>
    <w:rsid w:val="00CD17AC"/>
    <w:rsid w:val="00CD258D"/>
    <w:rsid w:val="00CD5D7E"/>
    <w:rsid w:val="00CE1A3F"/>
    <w:rsid w:val="00CF021F"/>
    <w:rsid w:val="00CF31E7"/>
    <w:rsid w:val="00CF5EF7"/>
    <w:rsid w:val="00CF6149"/>
    <w:rsid w:val="00D01E7E"/>
    <w:rsid w:val="00D0203E"/>
    <w:rsid w:val="00D05DAA"/>
    <w:rsid w:val="00D1444B"/>
    <w:rsid w:val="00D238B2"/>
    <w:rsid w:val="00D247B8"/>
    <w:rsid w:val="00D462A8"/>
    <w:rsid w:val="00D6676D"/>
    <w:rsid w:val="00D7344B"/>
    <w:rsid w:val="00D805C6"/>
    <w:rsid w:val="00D83D7F"/>
    <w:rsid w:val="00D85B1D"/>
    <w:rsid w:val="00D8647C"/>
    <w:rsid w:val="00D86A62"/>
    <w:rsid w:val="00D94C19"/>
    <w:rsid w:val="00DA0436"/>
    <w:rsid w:val="00DA5B0E"/>
    <w:rsid w:val="00DB1666"/>
    <w:rsid w:val="00DB19D8"/>
    <w:rsid w:val="00DB6DFB"/>
    <w:rsid w:val="00DD3EDD"/>
    <w:rsid w:val="00DE020D"/>
    <w:rsid w:val="00DE2CE3"/>
    <w:rsid w:val="00DE6379"/>
    <w:rsid w:val="00DE69CA"/>
    <w:rsid w:val="00DF11EF"/>
    <w:rsid w:val="00DF138A"/>
    <w:rsid w:val="00DF3E6E"/>
    <w:rsid w:val="00E00ACD"/>
    <w:rsid w:val="00E00F64"/>
    <w:rsid w:val="00E0177F"/>
    <w:rsid w:val="00E0459F"/>
    <w:rsid w:val="00E10555"/>
    <w:rsid w:val="00E1381D"/>
    <w:rsid w:val="00E140C9"/>
    <w:rsid w:val="00E1562C"/>
    <w:rsid w:val="00E1735C"/>
    <w:rsid w:val="00E173E1"/>
    <w:rsid w:val="00E21D5A"/>
    <w:rsid w:val="00E24F47"/>
    <w:rsid w:val="00E35BEE"/>
    <w:rsid w:val="00E43C39"/>
    <w:rsid w:val="00E50910"/>
    <w:rsid w:val="00E5107B"/>
    <w:rsid w:val="00E5158C"/>
    <w:rsid w:val="00E56803"/>
    <w:rsid w:val="00E72F37"/>
    <w:rsid w:val="00E7622D"/>
    <w:rsid w:val="00E81DF1"/>
    <w:rsid w:val="00E8260F"/>
    <w:rsid w:val="00E82918"/>
    <w:rsid w:val="00E8709C"/>
    <w:rsid w:val="00E96821"/>
    <w:rsid w:val="00E9792A"/>
    <w:rsid w:val="00EA3AD3"/>
    <w:rsid w:val="00EA5EA9"/>
    <w:rsid w:val="00EB2ECD"/>
    <w:rsid w:val="00EB5CCE"/>
    <w:rsid w:val="00EC0F53"/>
    <w:rsid w:val="00EC1DCF"/>
    <w:rsid w:val="00EE0431"/>
    <w:rsid w:val="00EE43DD"/>
    <w:rsid w:val="00EE586D"/>
    <w:rsid w:val="00EF323F"/>
    <w:rsid w:val="00EF6673"/>
    <w:rsid w:val="00F3018F"/>
    <w:rsid w:val="00F3420A"/>
    <w:rsid w:val="00F40987"/>
    <w:rsid w:val="00F40AB1"/>
    <w:rsid w:val="00F42642"/>
    <w:rsid w:val="00F55307"/>
    <w:rsid w:val="00F55FDE"/>
    <w:rsid w:val="00F57954"/>
    <w:rsid w:val="00F62E7D"/>
    <w:rsid w:val="00F64A14"/>
    <w:rsid w:val="00F66B5F"/>
    <w:rsid w:val="00F70A51"/>
    <w:rsid w:val="00F7267E"/>
    <w:rsid w:val="00F7716E"/>
    <w:rsid w:val="00F96926"/>
    <w:rsid w:val="00FA028C"/>
    <w:rsid w:val="00FB0D10"/>
    <w:rsid w:val="00FB1E99"/>
    <w:rsid w:val="00FB23E2"/>
    <w:rsid w:val="00FB4130"/>
    <w:rsid w:val="00FB51B5"/>
    <w:rsid w:val="00FB7830"/>
    <w:rsid w:val="00FC135F"/>
    <w:rsid w:val="00FD0235"/>
    <w:rsid w:val="00FD14B6"/>
    <w:rsid w:val="00FE283D"/>
    <w:rsid w:val="00FF1B1C"/>
    <w:rsid w:val="00FF2EE8"/>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AE4A1AF"/>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244A95"/>
    <w:pPr>
      <w:spacing w:after="120"/>
      <w:jc w:val="both"/>
    </w:pPr>
    <w:rPr>
      <w:sz w:val="24"/>
    </w:rPr>
  </w:style>
  <w:style w:type="paragraph" w:styleId="berschrift1">
    <w:name w:val="heading 1"/>
    <w:basedOn w:val="Standard"/>
    <w:next w:val="Autor"/>
    <w:link w:val="berschrift1Zchn"/>
    <w:autoRedefine/>
    <w:qFormat/>
    <w:rsid w:val="00036DB8"/>
    <w:pPr>
      <w:keepNext/>
      <w:keepLines/>
      <w:spacing w:before="360" w:after="480"/>
      <w:jc w:val="left"/>
      <w:outlineLvl w:val="0"/>
    </w:pPr>
    <w:rPr>
      <w:rFonts w:ascii="Arial" w:hAnsi="Arial"/>
      <w:b/>
      <w:sz w:val="40"/>
      <w:szCs w:val="40"/>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036DB8"/>
    <w:rPr>
      <w:rFonts w:ascii="Arial" w:hAnsi="Arial"/>
      <w:b/>
      <w:sz w:val="40"/>
      <w:szCs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0442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de.wikipedia.org/wiki/Nebenl&#228;ufigkeit"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EA386F-BE96-44E8-8FCE-EDB571906F93}">
  <ds:schemaRefs>
    <ds:schemaRef ds:uri="http://purl.org/dc/elements/1.1/"/>
    <ds:schemaRef ds:uri="http://schemas.microsoft.com/office/infopath/2007/PartnerControls"/>
    <ds:schemaRef ds:uri="http://schemas.openxmlformats.org/package/2006/metadata/core-properties"/>
    <ds:schemaRef ds:uri="http://purl.org/dc/terms/"/>
    <ds:schemaRef ds:uri="e047a197-46ab-4299-92cd-ec119e6fe81f"/>
    <ds:schemaRef ds:uri="ea79bf52-7098-41fc-8881-a3872bd99c43"/>
    <ds:schemaRef ds:uri="http://schemas.microsoft.com/office/2006/documentManagement/types"/>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3143AB7A-1B6D-4D40-8B46-D0FCC87BD5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7</Pages>
  <Words>618</Words>
  <Characters>3442</Characters>
  <Application>Microsoft Office Word</Application>
  <DocSecurity>0</DocSecurity>
  <Lines>28</Lines>
  <Paragraphs>8</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4052</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Issue 1/2011</dc:subject>
  <dc:creator>Dirk Fox</dc:creator>
  <cp:keywords/>
  <dc:description/>
  <cp:lastModifiedBy>Seiler, Lisa</cp:lastModifiedBy>
  <cp:revision>3</cp:revision>
  <cp:lastPrinted>2021-06-15T22:04:00Z</cp:lastPrinted>
  <dcterms:created xsi:type="dcterms:W3CDTF">2021-09-10T10:52:00Z</dcterms:created>
  <dcterms:modified xsi:type="dcterms:W3CDTF">2021-10-08T16:45:00Z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